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BE" w:rsidRDefault="00C52BBE" w:rsidP="00C52B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2BBE">
        <w:rPr>
          <w:rFonts w:ascii="Times New Roman" w:hAnsi="Times New Roman" w:cs="Times New Roman"/>
          <w:sz w:val="24"/>
          <w:szCs w:val="24"/>
        </w:rPr>
        <w:t>Разъяснения о порядке 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сведений о доходах, расходах, об имуществе и обязательствах имущественного характера</w:t>
      </w:r>
    </w:p>
    <w:bookmarkEnd w:id="0"/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Федеральным законом от 26 июля 2019 г. № 251-ФЗ в статью 12.1 Федерального закона от 25 декабря 2008 г. № 273-ФЗ "О противодействии коррупции" (далее - Федеральный закон № 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 (далее – депутаты).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К таким особенностям относятся: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1) обязанность депутата представлять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>2) обязанность депутата представлять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за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– Федеральный закон № 230-ФЗ). В случае, если в течение отчетного периода такие сделки не совершались, депутат обязан сообщить об этом высшему должностному лицу субъекта Российской Федерации (руководителю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BE">
        <w:rPr>
          <w:rFonts w:ascii="Times New Roman" w:hAnsi="Times New Roman" w:cs="Times New Roman"/>
          <w:sz w:val="24"/>
          <w:szCs w:val="24"/>
        </w:rPr>
        <w:t xml:space="preserve">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В связи с указанными изменениями, внесенными в Федеральный закон № 273-ФЗ, субъектам Российской Федерации необходимо привести свои нормативные правовые акты в соответствие с этими изменениями.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 </w:t>
      </w:r>
    </w:p>
    <w:p w:rsidR="00C52BBE" w:rsidRDefault="00C52BBE" w:rsidP="00C52B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Представление кандидатом на должность депутата представительного органа сельского поселения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в соответствии с Федеральным законом от 12 июня 2002 г. № 67-ФЗ "Об основных гарантиях избирательных прав и права </w:t>
      </w:r>
      <w:r w:rsidRPr="00C52BBE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в референдуме граждан Российской Федерации" не освобождает его в случае избрания на должность депутата от обязанности представить сведения, предусмотренные частью 4.2 статьи 12.1 Федерального закона № 273-ФЗ. </w:t>
      </w:r>
    </w:p>
    <w:p w:rsidR="00C52BBE" w:rsidRDefault="00C52BBE" w:rsidP="00C52BB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С учетом положений Федерального закона № 230-ФЗ при представлении сведений о доходах,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мандата, сведения о расходах не представляются. </w:t>
      </w:r>
    </w:p>
    <w:p w:rsidR="00C52BBE" w:rsidRDefault="00C52BBE" w:rsidP="00C52BB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 </w:t>
      </w:r>
    </w:p>
    <w:p w:rsidR="00C52BBE" w:rsidRDefault="00C52BBE" w:rsidP="00C52BB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 </w:t>
      </w:r>
    </w:p>
    <w:p w:rsidR="00C52BBE" w:rsidRDefault="00C52BBE" w:rsidP="00C52BB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>- сведения о своих доходах, доходах супруги (супруга) и несовершеннолетних детей, полученных от всех источников за календарный год, предшествующий году подачи данных сведений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C52BBE" w:rsidRPr="00C52BBE" w:rsidRDefault="00C52BBE" w:rsidP="00C52BB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>- сведения об имуществе, принадлежащем ему, его супруге (супругу) и несовершеннолетним детям на праве собственности, сведения о счетах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BE">
        <w:rPr>
          <w:rFonts w:ascii="Times New Roman" w:hAnsi="Times New Roman" w:cs="Times New Roman"/>
          <w:sz w:val="24"/>
          <w:szCs w:val="24"/>
        </w:rPr>
        <w:t xml:space="preserve"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2. Сведения, представляемые в связи с совершением сделок, предусмотренных частью 1 статьи 3 Федерального закона № 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При этом к указанным сделкам не относятся: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- сделки, совершенные супругой (супругом) данного лица до вступления с ним в брак;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- сделки, совершенные лицом до замещения муниципальной должности депутата представительного органа сельского поселения на непостоянной основе, </w:t>
      </w:r>
      <w:r w:rsidRPr="00C52BBE">
        <w:rPr>
          <w:rFonts w:ascii="Times New Roman" w:hAnsi="Times New Roman" w:cs="Times New Roman"/>
          <w:sz w:val="24"/>
          <w:szCs w:val="24"/>
        </w:rPr>
        <w:t>притом,</w:t>
      </w:r>
      <w:r w:rsidRPr="00C52BBE">
        <w:rPr>
          <w:rFonts w:ascii="Times New Roman" w:hAnsi="Times New Roman" w:cs="Times New Roman"/>
          <w:sz w:val="24"/>
          <w:szCs w:val="24"/>
        </w:rPr>
        <w:t xml:space="preserve"> что лицо или его супруга (супруг) ранее не замещали должности, перечисленные в пункте 1 части 1 статьи 2 Федерального закона № 230-ФЗ.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В случае совершения сделок, предусмотренных частью 1 статьи 3 Федерального закона № 230-ФЗ, депутат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 </w:t>
      </w:r>
    </w:p>
    <w:p w:rsid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t xml:space="preserve">Например, депутат в ноябре 2019 года совершил сделку, предусмотренную частью 1 статьи 3 Федерального закона № 230-ФЗ. В этой связи, такому депутату необходимо будет представить в 2020 году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за 2019 год, т.е. за год, предшествующий году представления сведений. </w:t>
      </w:r>
    </w:p>
    <w:p w:rsidR="00FA7EB9" w:rsidRPr="00C52BBE" w:rsidRDefault="00C52BBE" w:rsidP="00C52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BE">
        <w:rPr>
          <w:rFonts w:ascii="Times New Roman" w:hAnsi="Times New Roman" w:cs="Times New Roman"/>
          <w:sz w:val="24"/>
          <w:szCs w:val="24"/>
        </w:rPr>
        <w:lastRenderedPageBreak/>
        <w:t>В случае, если в течение года, предшествующего году представления сведений (отчетного периода), сделки, предусмотренные частью 1 статьи 3 Федерального закона № 230-ФЗ, не совершались, депутат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BE">
        <w:rPr>
          <w:rFonts w:ascii="Times New Roman" w:hAnsi="Times New Roman" w:cs="Times New Roman"/>
          <w:sz w:val="24"/>
          <w:szCs w:val="24"/>
        </w:rPr>
        <w:t>уведомление целесообразно направлять в двух экземплярах, один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второй возвращается депутату,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</w:p>
    <w:sectPr w:rsidR="00FA7EB9" w:rsidRPr="00C5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4432"/>
    <w:multiLevelType w:val="hybridMultilevel"/>
    <w:tmpl w:val="7178A3D2"/>
    <w:lvl w:ilvl="0" w:tplc="87AC3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BD"/>
    <w:rsid w:val="004747BD"/>
    <w:rsid w:val="00C52BBE"/>
    <w:rsid w:val="00F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839E-6262-4884-A529-B47F514C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3</cp:revision>
  <dcterms:created xsi:type="dcterms:W3CDTF">2019-12-17T10:22:00Z</dcterms:created>
  <dcterms:modified xsi:type="dcterms:W3CDTF">2019-12-17T10:28:00Z</dcterms:modified>
</cp:coreProperties>
</file>